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 апреля 1993 года N 4866-1</w:t>
      </w:r>
      <w:r>
        <w:rPr>
          <w:rFonts w:ascii="Calibri" w:hAnsi="Calibri" w:cs="Calibri"/>
        </w:rPr>
        <w:br/>
      </w:r>
    </w:p>
    <w:p w:rsidR="007A401A" w:rsidRDefault="007A40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ОБЖАЛОВАНИИ В СУД ДЕЙСТВИЙ И РЕШЕНИЙ, НАРУШАЮЩИХ ПРАВА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СВОБОДЫ ГРАЖДАН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14.12.1995 </w:t>
      </w:r>
      <w:hyperlink r:id="rId5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>,</w:t>
      </w:r>
      <w:proofErr w:type="gramEnd"/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6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Право на обращение с жалобой в суд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гражданин вправе обратиться с жалобой в суд, если считает, что неправомерными действиями (решениями) государственных органов, органов местного самоуправления, учреждений, предприятий и их объединений, общественных объединений </w:t>
      </w:r>
      <w:bookmarkStart w:id="0" w:name="_GoBack"/>
      <w:bookmarkEnd w:id="0"/>
      <w:r>
        <w:rPr>
          <w:rFonts w:ascii="Calibri" w:hAnsi="Calibri" w:cs="Calibri"/>
        </w:rPr>
        <w:t>или должностных лиц, государственных служащих нарушены его права и свободы.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Ответственность государственного служащего наступает в связи с его обязанностью признавать, соблюдать и защищать права и свободы человека и гражданина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27 мая 2003 года N 58-ФЗ "О системе государственной службы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статьями 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Федерации".</w:t>
      </w:r>
      <w:proofErr w:type="gramEnd"/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09.02.2009 N 4-ФЗ)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Статья 2 по своему конституционно-правовому смыслу предоставляет объединениям граждан (юридическим лицам) право на подачу в суд заявлений об оспаривании решений и действий (или бездействия) органов государственной власти, органов местного самоуправления, общественных объединений и должностных лиц, государственных или муниципальных служащих и предполагают обязанность суда рассмотреть такое заявление по существу (</w:t>
      </w:r>
      <w:hyperlink r:id="rId14" w:history="1">
        <w:r>
          <w:rPr>
            <w:rFonts w:ascii="Calibri" w:hAnsi="Calibri" w:cs="Calibri"/>
            <w:color w:val="0000FF"/>
          </w:rPr>
          <w:t>Определение</w:t>
        </w:r>
      </w:hyperlink>
      <w:r>
        <w:rPr>
          <w:rFonts w:ascii="Calibri" w:hAnsi="Calibri" w:cs="Calibri"/>
        </w:rPr>
        <w:t xml:space="preserve"> Конституционного Суда РФ от 22.04.2004 N 213-О).</w:t>
      </w:r>
      <w:proofErr w:type="gramEnd"/>
    </w:p>
    <w:p w:rsidR="007A401A" w:rsidRDefault="007A40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Статья 2. Действия (решения), которые могут быть обжалованы в суд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К действиям (решениям) государственных органов, органов местного самоуправления, учреждений, предприятий и их объединений, общественных объединений и должностных лиц, государственных служащих, которые могут быть обжалованы в суд, относятся коллегиальные и единоличные действия (решения),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нарушены права и свободы гражданина;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созданы препятствия осуществлению гражданином его прав и свобод;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незаконно на гражданина возложена какая-либо обязанность или он незаконно привлечен к какой-либо ответственности.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Граждане вправе обжаловать также бездействие указанных в части </w:t>
      </w:r>
      <w:hyperlink w:anchor="Par32" w:history="1">
        <w:r>
          <w:rPr>
            <w:rFonts w:ascii="Calibri" w:hAnsi="Calibri" w:cs="Calibri"/>
            <w:color w:val="0000FF"/>
          </w:rPr>
          <w:t>первой</w:t>
        </w:r>
      </w:hyperlink>
      <w:r>
        <w:rPr>
          <w:rFonts w:ascii="Calibri" w:hAnsi="Calibri" w:cs="Calibri"/>
        </w:rPr>
        <w:t xml:space="preserve"> настоящей статьи органов, предприятий, объединений, должностных лиц, государственных служащих, если оно повлекло за собой последствия, перечисленные в той же части статьи.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вторая введена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гражданин имеет право получить, а должностные лица, государственные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обжаловать как вышеназванные действия (решения), так и послужившую основанием для совершения действий (принятия решений) информацию либо то и другое одновременно.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официальной информации относятся сведения в письменной или устной форме, повлиявшие на осуществление прав и свобод гражданина и представленные в адрес государственных органов, органов местного самоуправления, учреждений, предприятий и их объединений, общественных объединений или должностных лиц, государственных служащих, совершивших действия (принявших решения), с установленным авторством данной информации, если она признается судом как основание для совершения действий (принятия решений).</w:t>
      </w:r>
      <w:proofErr w:type="gramEnd"/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Пределы действия настоящего Закона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настоящим Законом суды рассматривают жалобы на любые действия (решения), нарушающие права и свободы граждан, </w:t>
      </w:r>
      <w:proofErr w:type="gramStart"/>
      <w:r>
        <w:rPr>
          <w:rFonts w:ascii="Calibri" w:hAnsi="Calibri" w:cs="Calibri"/>
        </w:rPr>
        <w:t>кроме</w:t>
      </w:r>
      <w:proofErr w:type="gramEnd"/>
      <w:r>
        <w:rPr>
          <w:rFonts w:ascii="Calibri" w:hAnsi="Calibri" w:cs="Calibri"/>
        </w:rPr>
        <w:t>: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действий (решений), проверка которых отнесена </w:t>
      </w:r>
      <w:hyperlink r:id="rId2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к исключительной компетенции Конституционного Суда Российской Федерации;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действий (решений), в отношении которых законодательством предусмотрен иной порядок судебного обжалования.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Статья 4. Подача жалобы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Гражданин вправе обратиться с жалобой на действия (решения), нарушающие его права и свободы, либо непосредственно в суд, либо к вышестоящему в порядке подчиненности государственному органу, органу местного самоуправления, учреждению, предприятию или объединению, общественному объединению, должностному лицу, государственному служащему.</w:t>
      </w:r>
      <w:proofErr w:type="gramEnd"/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Вышестоящие в порядке подчиненности орган, объединение, должностное лицо обязаны рассмотреть жалобу в месячный срок.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гражданином,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по усмотрению гражданина либо в суд по месту его жительства, либо в суд по месту нахождения органа, объединения, должностного лица, государственного служащего.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Военнослужащий вправе в порядке, предусмотренном настоящей статьей, обратиться в военный суд с жалобой на действия (решения) органов военного управления и воинских должностных лиц, нарушающие его права и свободы.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Приняв жалобу к рассмотрению, суд по просьбе гражданина или по своей инициативе вправе приостановить исполнение обжалуемого действия (решения).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Подача жалобы оплачивается </w:t>
      </w:r>
      <w:hyperlink r:id="rId23" w:history="1">
        <w:r>
          <w:rPr>
            <w:rFonts w:ascii="Calibri" w:hAnsi="Calibri" w:cs="Calibri"/>
            <w:color w:val="0000FF"/>
          </w:rPr>
          <w:t>государственной пошлиной</w:t>
        </w:r>
      </w:hyperlink>
      <w:r>
        <w:rPr>
          <w:rFonts w:ascii="Calibri" w:hAnsi="Calibri" w:cs="Calibri"/>
        </w:rPr>
        <w:t xml:space="preserve"> в установленном размере. Суд может освободить гражданина от уплаты пошлины или уменьшить ее размер.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Сроки обращения в суд с жалобой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обращения в суд с жалобой устанавливаются следующие сроки: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три месяца со дня, когда гражданину стало известно о нарушении его права;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Пропущенный по уважительной причине срок подачи жалобы может быть восстановлен судом.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Уважительной причиной считаются любые обстоятельства, затруднившие получение информации об обжалованных действиях (решениях) и их последствиях, предусмотренных </w:t>
      </w:r>
      <w:hyperlink w:anchor="Par30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Порядок рассмотрения жалобы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гражданина на действия (решения)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рассматривается судом по </w:t>
      </w:r>
      <w:hyperlink r:id="rId25" w:history="1">
        <w:r>
          <w:rPr>
            <w:rFonts w:ascii="Calibri" w:hAnsi="Calibri" w:cs="Calibri"/>
            <w:color w:val="0000FF"/>
          </w:rPr>
          <w:t>правилам</w:t>
        </w:r>
      </w:hyperlink>
      <w:r>
        <w:rPr>
          <w:rFonts w:ascii="Calibri" w:hAnsi="Calibri" w:cs="Calibri"/>
        </w:rPr>
        <w:t xml:space="preserve"> гражданского судопроизводства с учетом особенностей, установленных настоящим Законом.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государственные органы, органы местного самоуправления, учреждения, предприятия и их объединения, общественные объединения, на должностных лиц, государственных служащих, действия (решения) которых обжалуются гражданином, возлагается процессуальная обязанность документально доказать законность обжалуемых действий (решений); гражданин освобождается от обязанности доказывать незаконность обжалуемых действий (решений), но обязан доказать факт нарушения своих прав и свобод.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Решение суда по жалобе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суд выносит решение.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Установив обоснованность жалобы, суд признает обжалуемое действие (решение)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Обжалуемое действие (решение) признается незаконным, если оно приводит к указанным в </w:t>
      </w:r>
      <w:hyperlink w:anchor="Par30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 последствиям.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Установив обоснованность жалобы, суд определяет ответственность государственного органа, органа местного самоуправления, учреждения, предприятия или объединения, общественного объединения или должностного лица, государственного служащего за действия (решения), приведшие к нарушению прав и свобод гражданина.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отношении государственных служащих, совершивших действия (принявших решения), признанные незаконными, суд определяет меру предусмотренной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основах государственной службы Российской Федерации", другими федеральными законами ответственности государственного служащего, вплоть до представления об увольнении.</w:t>
      </w:r>
      <w:proofErr w:type="gramEnd"/>
      <w:r>
        <w:rPr>
          <w:rFonts w:ascii="Calibri" w:hAnsi="Calibri" w:cs="Calibri"/>
        </w:rPr>
        <w:t xml:space="preserve"> Ответственность может быть возложена как на тех, чьи действия (решения) признаны незаконными, так и на тех, кем представлена информация, ставшая основанием для незаконных действий (решений), указанных в </w:t>
      </w:r>
      <w:hyperlink w:anchor="Par30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Убытки, моральный вред, нанесенные гражданину признанными незаконными действиями (решениями), а также представлением искаженной информации, возмещаются в установленном Гражданским кодексом Российской Федерации порядке.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обжалуемое действие (решение) суд признает законным, не нарушающим прав и </w:t>
      </w:r>
      <w:r>
        <w:rPr>
          <w:rFonts w:ascii="Calibri" w:hAnsi="Calibri" w:cs="Calibri"/>
        </w:rPr>
        <w:lastRenderedPageBreak/>
        <w:t>свобод гражданина, он отказывает в удовлетворении жалобы.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Исполнение решения суда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суда, вступившее в законную силу, обязательно для всех государственных органов, органов местного самоуправления, учреждений, предприятий и их объединений, общественных объединений, должностных лиц, государственных служащих и граждан и подлежит исполнению на всей территории Российской Федерации.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суда направляется соответствующему органу, объединению или должностному лицу, государственному служащему, а также гражданину не позднее десяти дней после вступления решения в законную силу.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Распределение судебных издержек, связанных с рассмотрением жалобы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Судебные издержки, связанные с рассмотрением жалобы, могут быть возложены судом на гражданина, если суд вынесет решение об отказе в удовлетворении жалобы, либо на государственный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служащего, если установит, что их действия (решения) были незаконными.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Судебные издержки возлагаются на государственный орган, орган местного самоуправления, учреждение, предприятие или объединение, общественное объединение или должностное лицо, государственного служащего также в случае признания судом их действий (решений) законными, если поданная гражданином вышестоящему в порядке подчиненности органу, объединению, должностному лицу жалоба была оставлена без ответа либо ответ дан с нарушением срока, установленного </w:t>
      </w:r>
      <w:hyperlink w:anchor="Par5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14.12.1995 N 197-ФЗ)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Дом Советов России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апреля 1993 года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4866-1</w:t>
      </w: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401A" w:rsidRDefault="007A40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54D6" w:rsidRDefault="002C54D6"/>
    <w:sectPr w:rsidR="002C54D6" w:rsidSect="00D8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1A"/>
    <w:rsid w:val="002C54D6"/>
    <w:rsid w:val="007A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79493D9CBFC8A6DE36E04A1CD807E85AB51C9D4F8F80D13FD830846C02B3F2F2345CEE99C4B959U0O5E" TargetMode="External"/><Relationship Id="rId13" Type="http://schemas.openxmlformats.org/officeDocument/2006/relationships/hyperlink" Target="consultantplus://offline/ref=F379493D9CBFC8A6DE36E04A1CD807E853B413994DDED7D36E8D3E816452FBE2BC7151EF99C5UBO9E" TargetMode="External"/><Relationship Id="rId18" Type="http://schemas.openxmlformats.org/officeDocument/2006/relationships/hyperlink" Target="consultantplus://offline/ref=F379493D9CBFC8A6DE36E04A1CD807E853B413994DDED7D36E8D3E816452FBE2BC7151EF99C5UBOCE" TargetMode="External"/><Relationship Id="rId26" Type="http://schemas.openxmlformats.org/officeDocument/2006/relationships/hyperlink" Target="consultantplus://offline/ref=F379493D9CBFC8A6DE36E04A1CD807E853B413994DDED7D36E8D3E816452FBE2BC7151EF99C6UBO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79493D9CBFC8A6DE36E04A1CD807E853B413994DDED7D36E8D3E816452FBE2BC7151EF99C6UBO8E" TargetMode="External"/><Relationship Id="rId34" Type="http://schemas.openxmlformats.org/officeDocument/2006/relationships/hyperlink" Target="consultantplus://offline/ref=F379493D9CBFC8A6DE36E04A1CD807E853B413994DDED7D36E8D3E816452FBE2BC7151EF99C7UBOCE" TargetMode="External"/><Relationship Id="rId7" Type="http://schemas.openxmlformats.org/officeDocument/2006/relationships/hyperlink" Target="consultantplus://offline/ref=F379493D9CBFC8A6DE36E04A1CD807E853B413994DDED7D36E8D3E816452FBE2BC7151EF99C4UBO1E" TargetMode="External"/><Relationship Id="rId12" Type="http://schemas.openxmlformats.org/officeDocument/2006/relationships/hyperlink" Target="consultantplus://offline/ref=F379493D9CBFC8A6DE36E04A1CD807E85AB51E9A428A80D13FD830846C02B3F2F2345CEE99C4B95BU0O4E" TargetMode="External"/><Relationship Id="rId17" Type="http://schemas.openxmlformats.org/officeDocument/2006/relationships/hyperlink" Target="consultantplus://offline/ref=F379493D9CBFC8A6DE36E04A1CD807E853B413994DDED7D36E8D3E816452FBE2BC7151EF99C5UBOCE" TargetMode="External"/><Relationship Id="rId25" Type="http://schemas.openxmlformats.org/officeDocument/2006/relationships/hyperlink" Target="consultantplus://offline/ref=F379493D9CBFC8A6DE36E04A1CD807E85AB51C9D458E80D13FD830846C02B3F2F2345CEE99C5B85CU0OFE" TargetMode="External"/><Relationship Id="rId33" Type="http://schemas.openxmlformats.org/officeDocument/2006/relationships/hyperlink" Target="consultantplus://offline/ref=F379493D9CBFC8A6DE36E04A1CD807E853B413994DDED7D36E8D3E816452FBE2BC7151EF99C7UBOC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79493D9CBFC8A6DE36E04A1CD807E853B413994DDED7D36E8D3E816452FBE2BC7151EF99C5UBOCE" TargetMode="External"/><Relationship Id="rId20" Type="http://schemas.openxmlformats.org/officeDocument/2006/relationships/hyperlink" Target="consultantplus://offline/ref=F379493D9CBFC8A6DE36E04A1CD807E85AB51E9B4E8880D13FD830846C02B3F2F2345CEE99C4B95AU0O8E" TargetMode="External"/><Relationship Id="rId29" Type="http://schemas.openxmlformats.org/officeDocument/2006/relationships/hyperlink" Target="consultantplus://offline/ref=F379493D9CBFC8A6DE36E04A1CD807E853B413994DDED7D36E8D3E816452FBE2BC7151EF99C6UBO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79493D9CBFC8A6DE36E04A1CD807E85AB51E9A428A80D13FD830846C02B3F2F2345CEE99C4B95BU0O4E" TargetMode="External"/><Relationship Id="rId11" Type="http://schemas.openxmlformats.org/officeDocument/2006/relationships/hyperlink" Target="consultantplus://offline/ref=F379493D9CBFC8A6DE36E04A1CD807E85AB51D9F438E80D13FD830846C02B3F2F2345CEE99C4B85CU0O4E" TargetMode="External"/><Relationship Id="rId24" Type="http://schemas.openxmlformats.org/officeDocument/2006/relationships/hyperlink" Target="consultantplus://offline/ref=F379493D9CBFC8A6DE36E04A1CD807E853B413994DDED7D36E8D3E816452FBE2BC7151EF99C6UBOBE" TargetMode="External"/><Relationship Id="rId32" Type="http://schemas.openxmlformats.org/officeDocument/2006/relationships/hyperlink" Target="consultantplus://offline/ref=F379493D9CBFC8A6DE36E04A1CD807E853B413994DDED7D36E8D3E816452FBE2BC7151EF99C6UBO1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379493D9CBFC8A6DE36E04A1CD807E853B413994DDED7D36E8D3E816452FBE2BC7151EF99C4UBOEE" TargetMode="External"/><Relationship Id="rId15" Type="http://schemas.openxmlformats.org/officeDocument/2006/relationships/hyperlink" Target="consultantplus://offline/ref=F379493D9CBFC8A6DE36E04A1CD807E853B413994DDED7D36E8D3E816452FBE2BC7151EF99C5UBOAE" TargetMode="External"/><Relationship Id="rId23" Type="http://schemas.openxmlformats.org/officeDocument/2006/relationships/hyperlink" Target="consultantplus://offline/ref=F379493D9CBFC8A6DE36E04A1CD807E85AB51E9B418180D13FD830846C02B3F2F2345CE799UCO0E" TargetMode="External"/><Relationship Id="rId28" Type="http://schemas.openxmlformats.org/officeDocument/2006/relationships/hyperlink" Target="consultantplus://offline/ref=F379493D9CBFC8A6DE36E04A1CD807E853B413994DDED7D36E8D3E816452FBE2BC7151EF99C6UBO1E" TargetMode="External"/><Relationship Id="rId36" Type="http://schemas.openxmlformats.org/officeDocument/2006/relationships/hyperlink" Target="consultantplus://offline/ref=F379493D9CBFC8A6DE36E04A1CD807E853B413994DDED7D36E8D3E816452FBE2BC7151EF99C7UBO1E" TargetMode="External"/><Relationship Id="rId10" Type="http://schemas.openxmlformats.org/officeDocument/2006/relationships/hyperlink" Target="consultantplus://offline/ref=F379493D9CBFC8A6DE36E04A1CD807E85AB51D9F438E80D13FD830846C02B3F2F2345CEE99C4B859U0OEE" TargetMode="External"/><Relationship Id="rId19" Type="http://schemas.openxmlformats.org/officeDocument/2006/relationships/hyperlink" Target="consultantplus://offline/ref=F379493D9CBFC8A6DE36E04A1CD807E853B413994DDED7D36E8D3E816452FBE2BC7151EF99C5UBOCE" TargetMode="External"/><Relationship Id="rId31" Type="http://schemas.openxmlformats.org/officeDocument/2006/relationships/hyperlink" Target="consultantplus://offline/ref=F379493D9CBFC8A6DE36E04A1CD807E853B413994DDED7D36E8D3E816452FBE2BC7151EF99C6UBO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79493D9CBFC8A6DE36E04A1CD807E85AB51D9F438E80D13FD830846C02B3F2F2345CEE99C4B95AU0O4E" TargetMode="External"/><Relationship Id="rId14" Type="http://schemas.openxmlformats.org/officeDocument/2006/relationships/hyperlink" Target="consultantplus://offline/ref=F379493D9CBFC8A6DE36E04A1CD807E85FB91C984783DDDB37813C866B0DECE5F57D50EF99C4B8U5O3E" TargetMode="External"/><Relationship Id="rId22" Type="http://schemas.openxmlformats.org/officeDocument/2006/relationships/hyperlink" Target="consultantplus://offline/ref=F379493D9CBFC8A6DE36E04A1CD807E853B413994DDED7D36E8D3E816452FBE2BC7151EF99C6UBO8E" TargetMode="External"/><Relationship Id="rId27" Type="http://schemas.openxmlformats.org/officeDocument/2006/relationships/hyperlink" Target="consultantplus://offline/ref=F379493D9CBFC8A6DE36E04A1CD807E853B413994DDED7D36E8D3E816452FBE2BC7151EF99C6UBOFE" TargetMode="External"/><Relationship Id="rId30" Type="http://schemas.openxmlformats.org/officeDocument/2006/relationships/hyperlink" Target="consultantplus://offline/ref=F379493D9CBFC8A6DE36E04A1CD807E85FB31E9F4483DDDB37813C866B0DECE5F57D50EF99C5BDU5OAE" TargetMode="External"/><Relationship Id="rId35" Type="http://schemas.openxmlformats.org/officeDocument/2006/relationships/hyperlink" Target="consultantplus://offline/ref=F379493D9CBFC8A6DE36E04A1CD807E853B413994DDED7D36E8D3E816452FBE2BC7151EF99C7UBO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2392</Words>
  <Characters>13639</Characters>
  <Application>Microsoft Office Word</Application>
  <DocSecurity>0</DocSecurity>
  <Lines>113</Lines>
  <Paragraphs>31</Paragraphs>
  <ScaleCrop>false</ScaleCrop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2013-06-19T04:14:00Z</dcterms:created>
  <dcterms:modified xsi:type="dcterms:W3CDTF">2013-06-19T04:23:00Z</dcterms:modified>
</cp:coreProperties>
</file>